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ilvl w:val="0"/>
          <w:numId w:val="0"/>
        </w:numPr>
        <w:tabs>
          <w:tab w:val="right" w:leader="dot" w:pos="8296"/>
        </w:tabs>
        <w:spacing w:line="440" w:lineRule="exact"/>
        <w:ind w:leftChars="0"/>
        <w:jc w:val="center"/>
        <w:outlineLvl w:val="0"/>
        <w:rPr>
          <w:rFonts w:hint="eastAsia" w:ascii="宋体"/>
          <w:b/>
          <w:bCs/>
          <w:sz w:val="32"/>
          <w:szCs w:val="32"/>
          <w:lang w:eastAsia="zh-CN"/>
        </w:rPr>
      </w:pPr>
      <w:bookmarkStart w:id="0" w:name="_Toc21304"/>
      <w:bookmarkStart w:id="1" w:name="_Toc24189"/>
      <w:bookmarkStart w:id="2" w:name="_Toc25308"/>
      <w:bookmarkStart w:id="38" w:name="_GoBack"/>
      <w:r>
        <w:rPr>
          <w:rFonts w:hint="eastAsia" w:ascii="宋体"/>
          <w:b/>
          <w:bCs/>
          <w:sz w:val="32"/>
          <w:szCs w:val="32"/>
          <w:lang w:eastAsia="zh-CN"/>
        </w:rPr>
        <w:t>定远县2020年农村饮水安全维修养护工程（2期）二包</w:t>
      </w:r>
    </w:p>
    <w:p>
      <w:pPr>
        <w:pStyle w:val="6"/>
        <w:numPr>
          <w:numId w:val="0"/>
        </w:numPr>
        <w:tabs>
          <w:tab w:val="right" w:leader="dot" w:pos="8296"/>
        </w:tabs>
        <w:spacing w:line="440" w:lineRule="exact"/>
        <w:ind w:leftChars="0"/>
        <w:jc w:val="center"/>
        <w:outlineLvl w:val="0"/>
        <w:rPr>
          <w:rFonts w:hint="eastAsia" w:ascii="宋体"/>
          <w:b/>
          <w:bCs/>
          <w:sz w:val="32"/>
          <w:szCs w:val="32"/>
        </w:rPr>
      </w:pPr>
      <w:r>
        <w:rPr>
          <w:rFonts w:hint="eastAsia" w:ascii="宋体"/>
          <w:b/>
          <w:bCs/>
          <w:sz w:val="32"/>
          <w:szCs w:val="32"/>
        </w:rPr>
        <w:t>招标公告</w:t>
      </w:r>
      <w:bookmarkEnd w:id="0"/>
      <w:bookmarkEnd w:id="1"/>
      <w:bookmarkEnd w:id="2"/>
    </w:p>
    <w:bookmarkEnd w:id="38"/>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bookmarkStart w:id="3" w:name="_Toc449343832"/>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wordWrap w:val="0"/>
        <w:ind w:firstLine="560" w:firstLineChars="200"/>
        <w:rPr>
          <w:rFonts w:ascii="仿宋" w:hAnsi="仿宋" w:eastAsia="仿宋"/>
          <w:sz w:val="28"/>
          <w:szCs w:val="28"/>
        </w:rPr>
      </w:pPr>
      <w:r>
        <w:rPr>
          <w:rFonts w:hint="eastAsia" w:ascii="仿宋" w:hAnsi="仿宋" w:eastAsia="仿宋" w:cs="Times New Roman"/>
          <w:b w:val="0"/>
          <w:bCs w:val="0"/>
          <w:sz w:val="28"/>
          <w:szCs w:val="28"/>
          <w:u w:val="single"/>
          <w:lang w:eastAsia="zh-CN"/>
        </w:rPr>
        <w:t>定远县2020年农村饮水安全维修养护工程（2期）二包</w:t>
      </w:r>
      <w:r>
        <w:rPr>
          <w:rFonts w:hint="eastAsia" w:ascii="仿宋" w:hAnsi="仿宋" w:eastAsia="仿宋"/>
          <w:sz w:val="28"/>
          <w:szCs w:val="28"/>
        </w:rPr>
        <w:t>的潜在投标人应在</w:t>
      </w:r>
      <w:r>
        <w:rPr>
          <w:rFonts w:hint="eastAsia" w:ascii="仿宋" w:hAnsi="仿宋" w:eastAsia="仿宋"/>
          <w:sz w:val="28"/>
          <w:szCs w:val="28"/>
          <w:u w:val="single"/>
        </w:rPr>
        <w:t>滁州市公共资源交易中心网（</w:t>
      </w:r>
      <w:r>
        <w:rPr>
          <w:rFonts w:hint="eastAsia" w:ascii="仿宋" w:hAnsi="仿宋" w:eastAsia="仿宋"/>
          <w:color w:val="auto"/>
          <w:sz w:val="28"/>
          <w:szCs w:val="28"/>
          <w:u w:val="single"/>
        </w:rPr>
        <w:t>http://ggzy.chuzhou.gov.cn/</w:t>
      </w:r>
      <w:r>
        <w:rPr>
          <w:rFonts w:hint="eastAsia" w:ascii="仿宋" w:hAnsi="仿宋" w:eastAsia="仿宋"/>
          <w:sz w:val="28"/>
          <w:szCs w:val="28"/>
          <w:u w:val="single"/>
        </w:rPr>
        <w:t>）</w:t>
      </w:r>
      <w:r>
        <w:rPr>
          <w:rFonts w:hint="eastAsia" w:ascii="仿宋" w:hAnsi="仿宋" w:eastAsia="仿宋"/>
          <w:sz w:val="28"/>
          <w:szCs w:val="28"/>
        </w:rPr>
        <w:t>获取招标文件，并于</w:t>
      </w:r>
      <w:r>
        <w:rPr>
          <w:rFonts w:hint="eastAsia" w:ascii="仿宋" w:hAnsi="仿宋" w:eastAsia="仿宋"/>
          <w:sz w:val="28"/>
          <w:szCs w:val="28"/>
          <w:u w:val="single"/>
        </w:rPr>
        <w:t>2021</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7</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28</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点00分</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Pr>
        <w:keepNext/>
        <w:keepLines/>
        <w:spacing w:before="260" w:after="260" w:line="360" w:lineRule="exact"/>
        <w:rPr>
          <w:rFonts w:ascii="黑体" w:hAnsi="黑体" w:eastAsia="黑体" w:cs="宋体"/>
          <w:bCs/>
          <w:color w:val="auto"/>
          <w:sz w:val="28"/>
          <w:szCs w:val="28"/>
        </w:rPr>
      </w:pPr>
      <w:bookmarkStart w:id="4" w:name="_Toc8307"/>
      <w:bookmarkStart w:id="5" w:name="_Toc35393790"/>
      <w:bookmarkStart w:id="6" w:name="_Toc35393621"/>
      <w:bookmarkStart w:id="7" w:name="_Toc28359002"/>
      <w:bookmarkStart w:id="8" w:name="_Toc28359079"/>
      <w:bookmarkStart w:id="9" w:name="_Hlk24379207"/>
      <w:r>
        <w:rPr>
          <w:rFonts w:hint="eastAsia" w:ascii="黑体" w:hAnsi="黑体" w:eastAsia="黑体" w:cs="宋体"/>
          <w:bCs/>
          <w:color w:val="auto"/>
          <w:sz w:val="28"/>
          <w:szCs w:val="28"/>
        </w:rPr>
        <w:t>一、项目基本情况</w:t>
      </w:r>
      <w:bookmarkEnd w:id="4"/>
      <w:bookmarkEnd w:id="5"/>
      <w:bookmarkEnd w:id="6"/>
      <w:bookmarkEnd w:id="7"/>
      <w:bookmarkEnd w:id="8"/>
    </w:p>
    <w:p>
      <w:pPr>
        <w:widowControl/>
        <w:wordWrap w:val="0"/>
        <w:ind w:firstLine="560" w:firstLineChars="200"/>
        <w:rPr>
          <w:rFonts w:hint="eastAsia" w:ascii="仿宋" w:hAnsi="仿宋" w:eastAsia="仿宋"/>
          <w:sz w:val="28"/>
          <w:szCs w:val="28"/>
          <w:lang w:eastAsia="zh-CN"/>
        </w:rPr>
      </w:pPr>
      <w:r>
        <w:rPr>
          <w:rFonts w:hint="eastAsia" w:ascii="仿宋" w:hAnsi="仿宋" w:eastAsia="仿宋"/>
          <w:sz w:val="28"/>
          <w:szCs w:val="28"/>
        </w:rPr>
        <w:t>项目编号：</w:t>
      </w:r>
      <w:r>
        <w:rPr>
          <w:rFonts w:hint="eastAsia" w:ascii="仿宋" w:hAnsi="仿宋" w:eastAsia="仿宋" w:cs="Times New Roman"/>
          <w:sz w:val="28"/>
          <w:szCs w:val="28"/>
        </w:rPr>
        <w:t>czcg202107-061-02</w:t>
      </w:r>
    </w:p>
    <w:p>
      <w:pPr>
        <w:spacing w:line="360" w:lineRule="exact"/>
        <w:ind w:left="1961" w:leftChars="267" w:hanging="1400" w:hangingChars="500"/>
        <w:rPr>
          <w:rFonts w:hint="eastAsia" w:ascii="仿宋" w:hAnsi="仿宋" w:eastAsia="仿宋"/>
          <w:sz w:val="28"/>
          <w:szCs w:val="28"/>
          <w:lang w:eastAsia="zh-CN"/>
        </w:rPr>
      </w:pPr>
      <w:r>
        <w:rPr>
          <w:rFonts w:hint="eastAsia" w:ascii="仿宋" w:hAnsi="仿宋" w:eastAsia="仿宋"/>
          <w:sz w:val="28"/>
          <w:szCs w:val="28"/>
        </w:rPr>
        <w:t>项目名称：</w:t>
      </w:r>
      <w:r>
        <w:rPr>
          <w:rFonts w:hint="eastAsia" w:ascii="仿宋" w:hAnsi="仿宋" w:eastAsia="仿宋"/>
          <w:color w:val="auto"/>
          <w:sz w:val="28"/>
          <w:szCs w:val="28"/>
          <w:lang w:eastAsia="zh-CN"/>
        </w:rPr>
        <w:t>定远县2020年农村饮水安全维修养护工程（2期）二包</w:t>
      </w:r>
    </w:p>
    <w:bookmarkEnd w:id="9"/>
    <w:p>
      <w:pPr>
        <w:spacing w:line="360" w:lineRule="exact"/>
        <w:ind w:left="559" w:leftChars="266" w:firstLine="0" w:firstLineChars="0"/>
        <w:rPr>
          <w:rFonts w:ascii="仿宋" w:hAnsi="仿宋" w:eastAsia="仿宋"/>
          <w:color w:val="auto"/>
          <w:sz w:val="28"/>
          <w:szCs w:val="28"/>
        </w:rPr>
      </w:pPr>
      <w:r>
        <w:rPr>
          <w:rFonts w:hint="eastAsia" w:ascii="仿宋" w:hAnsi="仿宋" w:eastAsia="仿宋"/>
          <w:color w:val="auto"/>
          <w:sz w:val="28"/>
          <w:szCs w:val="28"/>
        </w:rPr>
        <w:t>预算金额：</w:t>
      </w:r>
      <w:r>
        <w:rPr>
          <w:rFonts w:hint="eastAsia" w:ascii="仿宋" w:hAnsi="仿宋" w:eastAsia="仿宋" w:cs="Times New Roman"/>
          <w:color w:val="auto"/>
          <w:sz w:val="28"/>
          <w:szCs w:val="28"/>
        </w:rPr>
        <w:t>二包：</w:t>
      </w:r>
      <w:r>
        <w:rPr>
          <w:rFonts w:hint="eastAsia" w:ascii="仿宋" w:hAnsi="仿宋" w:eastAsia="仿宋" w:cs="Times New Roman"/>
          <w:color w:val="auto"/>
          <w:sz w:val="28"/>
          <w:szCs w:val="28"/>
          <w:lang w:val="en-US" w:eastAsia="zh-CN"/>
        </w:rPr>
        <w:t>大</w:t>
      </w:r>
      <w:r>
        <w:rPr>
          <w:rFonts w:hint="eastAsia" w:ascii="仿宋" w:hAnsi="仿宋" w:eastAsia="仿宋" w:cs="Times New Roman"/>
          <w:color w:val="auto"/>
          <w:sz w:val="28"/>
          <w:szCs w:val="28"/>
        </w:rPr>
        <w:t>口径闸阀采购，投资估算约</w:t>
      </w:r>
      <w:r>
        <w:rPr>
          <w:rFonts w:hint="eastAsia" w:ascii="仿宋" w:hAnsi="仿宋" w:eastAsia="仿宋" w:cs="Times New Roman"/>
          <w:color w:val="auto"/>
          <w:sz w:val="28"/>
          <w:szCs w:val="28"/>
          <w:u w:val="single"/>
          <w:lang w:val="en-US" w:eastAsia="zh-CN"/>
        </w:rPr>
        <w:t>136</w:t>
      </w:r>
      <w:r>
        <w:rPr>
          <w:rFonts w:hint="eastAsia" w:ascii="仿宋" w:hAnsi="仿宋" w:eastAsia="仿宋" w:cs="Times New Roman"/>
          <w:color w:val="auto"/>
          <w:sz w:val="28"/>
          <w:szCs w:val="28"/>
        </w:rPr>
        <w:t>万元。</w:t>
      </w:r>
    </w:p>
    <w:p>
      <w:pPr>
        <w:spacing w:line="360" w:lineRule="exact"/>
        <w:ind w:left="559" w:leftChars="266" w:firstLine="0" w:firstLineChars="0"/>
        <w:rPr>
          <w:rFonts w:hint="eastAsia" w:ascii="仿宋" w:hAnsi="仿宋" w:eastAsia="仿宋" w:cs="Times New Roman"/>
          <w:color w:val="auto"/>
          <w:sz w:val="28"/>
          <w:szCs w:val="28"/>
        </w:rPr>
      </w:pPr>
      <w:r>
        <w:rPr>
          <w:rFonts w:hint="eastAsia" w:ascii="仿宋" w:hAnsi="仿宋" w:eastAsia="仿宋"/>
          <w:color w:val="auto"/>
          <w:sz w:val="28"/>
          <w:szCs w:val="28"/>
        </w:rPr>
        <w:t>最高限价：</w:t>
      </w:r>
      <w:r>
        <w:rPr>
          <w:rFonts w:hint="eastAsia" w:ascii="仿宋" w:hAnsi="仿宋" w:eastAsia="仿宋" w:cs="Times New Roman"/>
          <w:color w:val="auto"/>
          <w:sz w:val="28"/>
          <w:szCs w:val="28"/>
        </w:rPr>
        <w:t>二包：</w:t>
      </w:r>
      <w:r>
        <w:rPr>
          <w:rFonts w:hint="eastAsia" w:ascii="仿宋" w:hAnsi="仿宋" w:eastAsia="仿宋" w:cs="Times New Roman"/>
          <w:color w:val="auto"/>
          <w:sz w:val="28"/>
          <w:szCs w:val="28"/>
          <w:lang w:val="en-US" w:eastAsia="zh-CN"/>
        </w:rPr>
        <w:t>大</w:t>
      </w:r>
      <w:r>
        <w:rPr>
          <w:rFonts w:hint="eastAsia" w:ascii="仿宋" w:hAnsi="仿宋" w:eastAsia="仿宋" w:cs="Times New Roman"/>
          <w:color w:val="auto"/>
          <w:sz w:val="28"/>
          <w:szCs w:val="28"/>
        </w:rPr>
        <w:t>口径闸阀采购，投资估算约</w:t>
      </w:r>
      <w:r>
        <w:rPr>
          <w:rFonts w:hint="eastAsia" w:ascii="仿宋" w:hAnsi="仿宋" w:eastAsia="仿宋" w:cs="Times New Roman"/>
          <w:color w:val="auto"/>
          <w:sz w:val="28"/>
          <w:szCs w:val="28"/>
          <w:u w:val="single"/>
          <w:lang w:val="en-US" w:eastAsia="zh-CN"/>
        </w:rPr>
        <w:t>136</w:t>
      </w:r>
      <w:r>
        <w:rPr>
          <w:rFonts w:hint="eastAsia" w:ascii="仿宋" w:hAnsi="仿宋" w:eastAsia="仿宋" w:cs="Times New Roman"/>
          <w:color w:val="auto"/>
          <w:sz w:val="28"/>
          <w:szCs w:val="28"/>
        </w:rPr>
        <w:t>万元。</w:t>
      </w:r>
      <w:r>
        <w:rPr>
          <w:rFonts w:hint="eastAsia" w:ascii="仿宋" w:hAnsi="仿宋" w:eastAsia="仿宋" w:cs="Times New Roman"/>
          <w:color w:val="auto"/>
          <w:sz w:val="28"/>
          <w:szCs w:val="28"/>
          <w:lang w:val="en-GB"/>
        </w:rPr>
        <w:t>投标报价高于最高限价的为无效标。</w:t>
      </w:r>
    </w:p>
    <w:p>
      <w:pPr>
        <w:spacing w:line="3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采购需求：具体见采购需求。</w:t>
      </w:r>
    </w:p>
    <w:p>
      <w:pPr>
        <w:spacing w:line="360" w:lineRule="exact"/>
        <w:ind w:firstLine="560" w:firstLineChars="200"/>
        <w:rPr>
          <w:rFonts w:ascii="仿宋" w:hAnsi="仿宋" w:eastAsia="仿宋"/>
          <w:color w:val="auto"/>
          <w:sz w:val="28"/>
          <w:szCs w:val="28"/>
          <w:u w:val="single"/>
        </w:rPr>
      </w:pPr>
      <w:r>
        <w:rPr>
          <w:rFonts w:hint="eastAsia" w:ascii="仿宋" w:hAnsi="仿宋" w:eastAsia="仿宋"/>
          <w:color w:val="auto"/>
          <w:sz w:val="28"/>
          <w:szCs w:val="28"/>
        </w:rPr>
        <w:t>合同履行期限：</w:t>
      </w:r>
      <w:r>
        <w:rPr>
          <w:rFonts w:hint="eastAsia" w:ascii="仿宋" w:hAnsi="仿宋" w:eastAsia="仿宋"/>
          <w:color w:val="FF0000"/>
          <w:sz w:val="28"/>
          <w:szCs w:val="28"/>
        </w:rPr>
        <w:t>合同签订后</w:t>
      </w:r>
      <w:r>
        <w:rPr>
          <w:rFonts w:hint="eastAsia" w:ascii="仿宋" w:hAnsi="仿宋" w:eastAsia="仿宋"/>
          <w:color w:val="FF0000"/>
          <w:sz w:val="28"/>
          <w:szCs w:val="28"/>
          <w:u w:val="single"/>
          <w:lang w:val="en-US" w:eastAsia="zh-CN"/>
        </w:rPr>
        <w:t>180</w:t>
      </w:r>
      <w:r>
        <w:rPr>
          <w:rFonts w:hint="eastAsia" w:ascii="仿宋" w:hAnsi="仿宋" w:eastAsia="仿宋"/>
          <w:color w:val="FF0000"/>
          <w:sz w:val="28"/>
          <w:szCs w:val="28"/>
        </w:rPr>
        <w:t>日历天内</w:t>
      </w:r>
      <w:r>
        <w:rPr>
          <w:rFonts w:hint="eastAsia" w:ascii="仿宋" w:hAnsi="仿宋" w:eastAsia="仿宋"/>
          <w:color w:val="FF0000"/>
          <w:sz w:val="28"/>
          <w:szCs w:val="28"/>
          <w:lang w:val="en-US" w:eastAsia="zh-CN"/>
        </w:rPr>
        <w:t>分批次供货，每批次接到供货通知后5日内完成交货</w:t>
      </w:r>
      <w:r>
        <w:rPr>
          <w:rFonts w:hint="eastAsia" w:ascii="仿宋" w:hAnsi="仿宋" w:eastAsia="仿宋"/>
          <w:color w:val="FF0000"/>
          <w:sz w:val="28"/>
          <w:szCs w:val="28"/>
        </w:rPr>
        <w:t>。</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本项目不接受联合体投标。</w:t>
      </w:r>
    </w:p>
    <w:p>
      <w:pPr>
        <w:keepNext/>
        <w:keepLines/>
        <w:spacing w:before="260" w:after="260" w:line="360" w:lineRule="exact"/>
        <w:rPr>
          <w:rFonts w:ascii="黑体" w:hAnsi="黑体" w:eastAsia="黑体" w:cs="宋体"/>
          <w:bCs/>
          <w:sz w:val="28"/>
          <w:szCs w:val="28"/>
        </w:rPr>
      </w:pPr>
      <w:bookmarkStart w:id="10" w:name="_Toc28359003"/>
      <w:bookmarkStart w:id="11" w:name="_Toc28359080"/>
      <w:bookmarkStart w:id="12" w:name="_Toc35393622"/>
      <w:bookmarkStart w:id="13" w:name="_Toc22945"/>
      <w:bookmarkStart w:id="14" w:name="_Toc35393791"/>
      <w:r>
        <w:rPr>
          <w:rFonts w:hint="eastAsia" w:ascii="黑体" w:hAnsi="黑体" w:eastAsia="黑体" w:cs="宋体"/>
          <w:bCs/>
          <w:sz w:val="28"/>
          <w:szCs w:val="28"/>
        </w:rPr>
        <w:t>二、申请人的资格要求：</w:t>
      </w:r>
      <w:bookmarkEnd w:id="10"/>
      <w:bookmarkEnd w:id="11"/>
      <w:bookmarkEnd w:id="12"/>
      <w:bookmarkEnd w:id="13"/>
      <w:bookmarkEnd w:id="14"/>
    </w:p>
    <w:p>
      <w:pPr>
        <w:spacing w:line="360" w:lineRule="exact"/>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spacing w:line="360" w:lineRule="exact"/>
        <w:ind w:firstLine="560" w:firstLineChars="200"/>
        <w:rPr>
          <w:rFonts w:hint="eastAsia" w:ascii="仿宋" w:hAnsi="仿宋" w:eastAsia="仿宋" w:cs="Times New Roman"/>
          <w:sz w:val="28"/>
          <w:szCs w:val="28"/>
        </w:rPr>
      </w:pPr>
      <w:bookmarkStart w:id="15" w:name="_Toc28359004"/>
      <w:bookmarkStart w:id="16" w:name="_Toc28359081"/>
      <w:r>
        <w:rPr>
          <w:rFonts w:hint="eastAsia" w:ascii="仿宋" w:hAnsi="仿宋" w:eastAsia="仿宋" w:cs="Times New Roman"/>
          <w:sz w:val="28"/>
          <w:szCs w:val="28"/>
        </w:rPr>
        <w:t>2.落实政府采购政策需满足的资格要求：本项目非专门面向中小微企业、监狱企业、残疾人福利性单位的项目</w:t>
      </w:r>
    </w:p>
    <w:p>
      <w:pPr>
        <w:spacing w:line="360" w:lineRule="exact"/>
        <w:ind w:firstLine="562" w:firstLineChars="200"/>
        <w:rPr>
          <w:rFonts w:hint="eastAsia" w:ascii="仿宋" w:hAnsi="仿宋" w:eastAsia="仿宋" w:cs="Times New Roman"/>
          <w:b/>
          <w:bCs/>
          <w:sz w:val="28"/>
          <w:szCs w:val="28"/>
          <w:lang w:eastAsia="zh-CN"/>
        </w:rPr>
      </w:pPr>
      <w:r>
        <w:rPr>
          <w:rFonts w:hint="eastAsia" w:ascii="仿宋" w:hAnsi="仿宋" w:eastAsia="仿宋" w:cs="Times New Roman"/>
          <w:b/>
          <w:bCs/>
          <w:color w:val="auto"/>
          <w:sz w:val="28"/>
          <w:szCs w:val="28"/>
          <w:lang w:val="en-US" w:eastAsia="zh-CN"/>
        </w:rPr>
        <w:t>3.</w:t>
      </w:r>
      <w:r>
        <w:rPr>
          <w:rFonts w:hint="eastAsia" w:ascii="仿宋" w:hAnsi="仿宋" w:eastAsia="仿宋" w:cs="Times New Roman"/>
          <w:b/>
          <w:bCs/>
          <w:color w:val="auto"/>
          <w:sz w:val="28"/>
          <w:szCs w:val="28"/>
        </w:rPr>
        <w:t>投标人必须具有独立法人资格</w:t>
      </w:r>
      <w:r>
        <w:rPr>
          <w:rFonts w:hint="eastAsia" w:ascii="仿宋" w:hAnsi="仿宋" w:eastAsia="仿宋" w:cs="Times New Roman"/>
          <w:b/>
          <w:bCs/>
          <w:color w:val="auto"/>
          <w:sz w:val="28"/>
          <w:szCs w:val="28"/>
          <w:lang w:val="en-US" w:eastAsia="zh-CN"/>
        </w:rPr>
        <w:t>的生产厂家</w:t>
      </w:r>
      <w:r>
        <w:rPr>
          <w:rFonts w:hint="eastAsia" w:ascii="仿宋" w:hAnsi="仿宋" w:eastAsia="仿宋" w:cs="Times New Roman"/>
          <w:b/>
          <w:bCs/>
          <w:color w:val="auto"/>
          <w:sz w:val="28"/>
          <w:szCs w:val="28"/>
        </w:rPr>
        <w:t>，具有所投货物的相关生产或经营范围，并且具有有效的营业执照、税务登记证（或三证合一证件）</w:t>
      </w:r>
      <w:r>
        <w:rPr>
          <w:rFonts w:hint="eastAsia" w:ascii="仿宋" w:hAnsi="仿宋" w:eastAsia="仿宋" w:cs="Times New Roman"/>
          <w:b/>
          <w:bCs/>
          <w:color w:val="auto"/>
          <w:sz w:val="28"/>
          <w:szCs w:val="28"/>
          <w:lang w:eastAsia="zh-CN"/>
        </w:rPr>
        <w:t>；</w:t>
      </w:r>
    </w:p>
    <w:p>
      <w:pPr>
        <w:spacing w:line="360" w:lineRule="exact"/>
        <w:ind w:firstLine="562" w:firstLineChars="200"/>
        <w:rPr>
          <w:rFonts w:hint="eastAsia" w:ascii="仿宋" w:hAnsi="仿宋" w:eastAsia="仿宋" w:cs="Times New Roman"/>
          <w:b/>
          <w:bCs/>
          <w:sz w:val="28"/>
          <w:szCs w:val="28"/>
          <w:lang w:val="en-US" w:eastAsia="zh-CN"/>
        </w:rPr>
      </w:pPr>
      <w:r>
        <w:rPr>
          <w:rFonts w:hint="eastAsia" w:ascii="仿宋" w:hAnsi="仿宋" w:eastAsia="仿宋" w:cs="Times New Roman"/>
          <w:b/>
          <w:bCs/>
          <w:color w:val="0000FF"/>
          <w:sz w:val="28"/>
          <w:szCs w:val="28"/>
          <w:lang w:val="en-US" w:eastAsia="zh-CN"/>
        </w:rPr>
        <w:t>4.本项目的特定资格要求：投标人必须具有涉水产品卫生许可证批件或符合饮用水标准的检测报告。</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.信誉要求：投标人不得存在以下情形：</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①投标人被人民法院列入失信被执行人的；</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②投标人或其法定代表人或拟派项目经理（项目负责人）被人民检察院列入行贿犯罪档案的；</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③投标人被市场监督管理部门列入经营异常名录或者严重违法企业名单的；</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④投标人被税收部门列入重大税收违法案件当事人的；</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⑤投标人被政府采购监管部门列入政府采购严重违法失信行为记录名单的；</w:t>
      </w:r>
    </w:p>
    <w:p>
      <w:pPr>
        <w:widowControl/>
        <w:shd w:val="clear" w:color="auto" w:fill="FFFFFF"/>
        <w:spacing w:line="360" w:lineRule="exact"/>
        <w:ind w:firstLine="560" w:firstLineChars="200"/>
        <w:jc w:val="left"/>
        <w:rPr>
          <w:rFonts w:hint="eastAsia" w:ascii="仿宋" w:hAnsi="仿宋" w:eastAsia="仿宋"/>
          <w:sz w:val="28"/>
          <w:szCs w:val="28"/>
        </w:rPr>
      </w:pPr>
      <w:r>
        <w:rPr>
          <w:rFonts w:hint="eastAsia" w:ascii="仿宋" w:hAnsi="仿宋" w:eastAsia="仿宋"/>
          <w:sz w:val="28"/>
          <w:szCs w:val="28"/>
        </w:rPr>
        <w:t>⑥在“信用中国”网站上披露仍在公示期的严重失信行为的；</w:t>
      </w:r>
    </w:p>
    <w:p>
      <w:pPr>
        <w:widowControl/>
        <w:shd w:val="clear" w:color="auto" w:fill="FFFFFF"/>
        <w:spacing w:line="360" w:lineRule="exact"/>
        <w:ind w:firstLine="560" w:firstLineChars="200"/>
        <w:jc w:val="left"/>
        <w:rPr>
          <w:rFonts w:hint="eastAsia" w:ascii="仿宋" w:hAnsi="仿宋" w:eastAsia="仿宋"/>
          <w:sz w:val="28"/>
          <w:szCs w:val="28"/>
        </w:rPr>
      </w:pPr>
      <w:r>
        <w:rPr>
          <w:rFonts w:hint="eastAsia" w:ascii="仿宋" w:hAnsi="仿宋" w:eastAsia="仿宋"/>
          <w:sz w:val="28"/>
          <w:szCs w:val="28"/>
        </w:rPr>
        <w:t xml:space="preserve">⑦被滁州市县两级行业主管部门及公管部门禁止在一定期限内参加政府采购活动且在禁止期限内的； </w:t>
      </w:r>
    </w:p>
    <w:p>
      <w:pPr>
        <w:widowControl/>
        <w:shd w:val="clear" w:color="auto" w:fill="FFFFFF"/>
        <w:spacing w:line="360" w:lineRule="exact"/>
        <w:ind w:firstLine="560" w:firstLineChars="200"/>
        <w:jc w:val="left"/>
        <w:rPr>
          <w:rFonts w:hint="eastAsia" w:ascii="仿宋" w:hAnsi="仿宋" w:eastAsia="仿宋"/>
          <w:sz w:val="28"/>
          <w:szCs w:val="28"/>
        </w:rPr>
      </w:pPr>
      <w:r>
        <w:rPr>
          <w:rFonts w:hint="eastAsia" w:ascii="仿宋" w:hAnsi="仿宋" w:eastAsia="仿宋"/>
          <w:sz w:val="28"/>
          <w:szCs w:val="28"/>
        </w:rPr>
        <w:t>⑧被滁州市县两级公管部门记入不良行为记录或者信用信息记录，且在披露期内的；</w:t>
      </w:r>
    </w:p>
    <w:p>
      <w:pPr>
        <w:widowControl/>
        <w:shd w:val="clear" w:color="auto" w:fill="FFFFFF"/>
        <w:spacing w:line="360" w:lineRule="exact"/>
        <w:ind w:firstLine="560" w:firstLineChars="200"/>
        <w:jc w:val="left"/>
        <w:rPr>
          <w:rFonts w:hint="eastAsia" w:ascii="仿宋" w:hAnsi="仿宋" w:eastAsia="仿宋"/>
          <w:sz w:val="28"/>
          <w:szCs w:val="28"/>
        </w:rPr>
      </w:pPr>
      <w:r>
        <w:rPr>
          <w:rFonts w:hint="eastAsia" w:ascii="仿宋" w:hAnsi="仿宋" w:eastAsia="仿宋"/>
          <w:sz w:val="28"/>
          <w:szCs w:val="28"/>
        </w:rPr>
        <w:t>⑨被人力资源社会保障行政部门列入拖欠农民工工资“黑名单”的。</w:t>
      </w:r>
    </w:p>
    <w:p>
      <w:pPr>
        <w:widowControl/>
        <w:shd w:val="clear" w:color="auto" w:fill="FFFFFF"/>
        <w:spacing w:line="360" w:lineRule="exact"/>
        <w:ind w:firstLine="560" w:firstLineChars="200"/>
        <w:jc w:val="left"/>
        <w:rPr>
          <w:rFonts w:hint="eastAsia"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.投标人所属分公司、办事处等分支机构存在第4条信誉要求①-⑨项情形之一的， </w:t>
      </w:r>
      <w:r>
        <w:rPr>
          <w:rFonts w:hint="eastAsia" w:ascii="仿宋" w:hAnsi="仿宋" w:eastAsia="仿宋"/>
          <w:sz w:val="28"/>
          <w:szCs w:val="28"/>
          <w:u w:val="single"/>
        </w:rPr>
        <w:t>☑接受 □拒绝 </w:t>
      </w:r>
      <w:r>
        <w:rPr>
          <w:rFonts w:hint="eastAsia" w:ascii="仿宋" w:hAnsi="仿宋" w:eastAsia="仿宋"/>
          <w:sz w:val="28"/>
          <w:szCs w:val="28"/>
        </w:rPr>
        <w:t>投标人参加本项目（按照交易文件中附件1“关于联合惩戒失信行为 加强信用查询管理的通知”查询）。</w:t>
      </w:r>
    </w:p>
    <w:p>
      <w:pPr>
        <w:keepNext/>
        <w:keepLines/>
        <w:spacing w:before="260" w:after="260" w:line="360" w:lineRule="exact"/>
        <w:rPr>
          <w:rFonts w:ascii="黑体" w:hAnsi="黑体" w:eastAsia="黑体" w:cs="宋体"/>
          <w:bCs/>
          <w:sz w:val="28"/>
          <w:szCs w:val="28"/>
        </w:rPr>
      </w:pPr>
      <w:bookmarkStart w:id="17" w:name="_Toc35393792"/>
      <w:bookmarkStart w:id="18" w:name="_Toc3242"/>
      <w:bookmarkStart w:id="19" w:name="_Toc35393623"/>
      <w:r>
        <w:rPr>
          <w:rFonts w:hint="eastAsia" w:ascii="黑体" w:hAnsi="黑体" w:eastAsia="黑体" w:cs="宋体"/>
          <w:bCs/>
          <w:sz w:val="28"/>
          <w:szCs w:val="28"/>
        </w:rPr>
        <w:t>三、获取招标文件</w:t>
      </w:r>
      <w:bookmarkEnd w:id="15"/>
      <w:bookmarkEnd w:id="16"/>
      <w:bookmarkEnd w:id="17"/>
      <w:bookmarkEnd w:id="18"/>
      <w:bookmarkEnd w:id="19"/>
    </w:p>
    <w:p>
      <w:pPr>
        <w:spacing w:line="360" w:lineRule="exact"/>
        <w:ind w:firstLine="540"/>
        <w:rPr>
          <w:rFonts w:hint="eastAsia" w:ascii="仿宋" w:hAnsi="仿宋" w:eastAsia="仿宋" w:cs="宋体"/>
          <w:iCs/>
          <w:sz w:val="28"/>
          <w:szCs w:val="28"/>
          <w:u w:val="single"/>
        </w:rPr>
      </w:pPr>
      <w:r>
        <w:rPr>
          <w:rFonts w:hint="eastAsia" w:ascii="仿宋" w:hAnsi="仿宋" w:eastAsia="仿宋" w:cs="宋体"/>
          <w:sz w:val="28"/>
          <w:szCs w:val="28"/>
        </w:rPr>
        <w:t>时间：2021年</w:t>
      </w:r>
      <w:r>
        <w:rPr>
          <w:rFonts w:hint="eastAsia" w:ascii="仿宋" w:hAnsi="仿宋" w:eastAsia="仿宋" w:cs="宋体"/>
          <w:sz w:val="28"/>
          <w:szCs w:val="28"/>
          <w:lang w:val="en-US" w:eastAsia="zh-CN"/>
        </w:rPr>
        <w:t>7</w:t>
      </w:r>
      <w:r>
        <w:rPr>
          <w:rFonts w:hint="eastAsia" w:ascii="仿宋" w:hAnsi="仿宋" w:eastAsia="仿宋" w:cs="宋体"/>
          <w:sz w:val="28"/>
          <w:szCs w:val="28"/>
        </w:rPr>
        <w:t>月</w:t>
      </w:r>
      <w:r>
        <w:rPr>
          <w:rFonts w:hint="eastAsia" w:ascii="仿宋" w:hAnsi="仿宋" w:eastAsia="仿宋" w:cs="宋体"/>
          <w:sz w:val="28"/>
          <w:szCs w:val="28"/>
          <w:lang w:val="en-US" w:eastAsia="zh-CN"/>
        </w:rPr>
        <w:t>7</w:t>
      </w:r>
      <w:r>
        <w:rPr>
          <w:rFonts w:hint="eastAsia" w:ascii="仿宋" w:hAnsi="仿宋" w:eastAsia="仿宋" w:cs="宋体"/>
          <w:sz w:val="28"/>
          <w:szCs w:val="28"/>
        </w:rPr>
        <w:t>日至2021年</w:t>
      </w:r>
      <w:r>
        <w:rPr>
          <w:rFonts w:hint="eastAsia" w:ascii="仿宋" w:hAnsi="仿宋" w:eastAsia="仿宋" w:cs="宋体"/>
          <w:sz w:val="28"/>
          <w:szCs w:val="28"/>
          <w:lang w:val="en-US" w:eastAsia="zh-CN"/>
        </w:rPr>
        <w:t>7</w:t>
      </w:r>
      <w:r>
        <w:rPr>
          <w:rFonts w:hint="eastAsia" w:ascii="仿宋" w:hAnsi="仿宋" w:eastAsia="仿宋" w:cs="宋体"/>
          <w:sz w:val="28"/>
          <w:szCs w:val="28"/>
        </w:rPr>
        <w:t>月</w:t>
      </w:r>
      <w:r>
        <w:rPr>
          <w:rFonts w:hint="eastAsia" w:ascii="仿宋" w:hAnsi="仿宋" w:eastAsia="仿宋" w:cs="宋体"/>
          <w:sz w:val="28"/>
          <w:szCs w:val="28"/>
          <w:lang w:val="en-US" w:eastAsia="zh-CN"/>
        </w:rPr>
        <w:t>28</w:t>
      </w:r>
      <w:r>
        <w:rPr>
          <w:rFonts w:hint="eastAsia" w:ascii="仿宋" w:hAnsi="仿宋" w:eastAsia="仿宋" w:cs="宋体"/>
          <w:sz w:val="28"/>
          <w:szCs w:val="28"/>
        </w:rPr>
        <w:t>日</w:t>
      </w:r>
      <w:r>
        <w:rPr>
          <w:rFonts w:hint="eastAsia" w:ascii="仿宋" w:hAnsi="仿宋" w:eastAsia="仿宋" w:cs="宋体"/>
          <w:iCs/>
          <w:sz w:val="28"/>
          <w:szCs w:val="28"/>
        </w:rPr>
        <w:t>（提供期限自本公告发布之日起不得少于5个工作日）</w:t>
      </w:r>
    </w:p>
    <w:p>
      <w:pPr>
        <w:spacing w:line="360" w:lineRule="exact"/>
        <w:ind w:firstLine="540"/>
        <w:rPr>
          <w:rFonts w:ascii="仿宋" w:hAnsi="仿宋" w:eastAsia="仿宋" w:cs="宋体"/>
          <w:sz w:val="28"/>
          <w:szCs w:val="28"/>
          <w:u w:val="single"/>
        </w:rPr>
      </w:pPr>
      <w:r>
        <w:rPr>
          <w:rFonts w:hint="eastAsia" w:ascii="仿宋" w:hAnsi="仿宋" w:eastAsia="仿宋" w:cs="宋体"/>
          <w:sz w:val="28"/>
          <w:szCs w:val="28"/>
        </w:rPr>
        <w:t>地点：滁州市公共资源交易中心网</w:t>
      </w:r>
    </w:p>
    <w:p>
      <w:pPr>
        <w:spacing w:line="360" w:lineRule="exact"/>
        <w:ind w:firstLine="540"/>
        <w:rPr>
          <w:rFonts w:ascii="仿宋" w:hAnsi="仿宋" w:eastAsia="仿宋" w:cs="宋体"/>
          <w:sz w:val="28"/>
          <w:szCs w:val="28"/>
          <w:u w:val="single"/>
        </w:rPr>
      </w:pPr>
      <w:r>
        <w:rPr>
          <w:rFonts w:hint="eastAsia" w:ascii="仿宋" w:hAnsi="仿宋" w:eastAsia="仿宋" w:cs="宋体"/>
          <w:sz w:val="28"/>
          <w:szCs w:val="28"/>
        </w:rPr>
        <w:t>方式：网上下载</w:t>
      </w:r>
    </w:p>
    <w:p>
      <w:pPr>
        <w:spacing w:line="360" w:lineRule="exact"/>
        <w:ind w:firstLine="540"/>
        <w:rPr>
          <w:rFonts w:ascii="仿宋" w:hAnsi="仿宋" w:eastAsia="仿宋" w:cs="宋体"/>
          <w:sz w:val="28"/>
          <w:szCs w:val="28"/>
        </w:rPr>
      </w:pPr>
      <w:r>
        <w:rPr>
          <w:rFonts w:hint="eastAsia" w:ascii="仿宋" w:hAnsi="仿宋" w:eastAsia="仿宋" w:cs="宋体"/>
          <w:sz w:val="28"/>
          <w:szCs w:val="28"/>
        </w:rPr>
        <w:t>售价：0元</w:t>
      </w:r>
    </w:p>
    <w:p>
      <w:pPr>
        <w:keepNext/>
        <w:keepLines/>
        <w:spacing w:before="260" w:after="260" w:line="360" w:lineRule="exact"/>
        <w:rPr>
          <w:rFonts w:ascii="黑体" w:hAnsi="黑体" w:eastAsia="黑体" w:cs="宋体"/>
          <w:bCs/>
          <w:sz w:val="28"/>
          <w:szCs w:val="28"/>
        </w:rPr>
      </w:pPr>
      <w:bookmarkStart w:id="20" w:name="_Toc28359082"/>
      <w:bookmarkStart w:id="21" w:name="_Toc28359005"/>
      <w:bookmarkStart w:id="22" w:name="_Toc21570"/>
      <w:bookmarkStart w:id="23" w:name="_Toc35393624"/>
      <w:bookmarkStart w:id="24" w:name="_Toc35393793"/>
      <w:r>
        <w:rPr>
          <w:rFonts w:hint="eastAsia" w:ascii="黑体" w:hAnsi="黑体" w:eastAsia="黑体" w:cs="宋体"/>
          <w:bCs/>
          <w:sz w:val="28"/>
          <w:szCs w:val="28"/>
        </w:rPr>
        <w:t>四、提交投标文件</w:t>
      </w:r>
      <w:bookmarkEnd w:id="20"/>
      <w:bookmarkEnd w:id="21"/>
      <w:r>
        <w:rPr>
          <w:rFonts w:hint="eastAsia" w:ascii="黑体" w:hAnsi="黑体" w:eastAsia="黑体" w:cs="宋体"/>
          <w:bCs/>
          <w:sz w:val="28"/>
          <w:szCs w:val="28"/>
        </w:rPr>
        <w:t>截止时间、开标时间和地点</w:t>
      </w:r>
      <w:bookmarkEnd w:id="22"/>
      <w:bookmarkEnd w:id="23"/>
      <w:bookmarkEnd w:id="24"/>
    </w:p>
    <w:p>
      <w:pPr>
        <w:spacing w:line="360" w:lineRule="exact"/>
        <w:ind w:firstLine="560" w:firstLineChars="200"/>
        <w:rPr>
          <w:rFonts w:ascii="仿宋" w:hAnsi="仿宋" w:eastAsia="仿宋"/>
          <w:bCs/>
          <w:sz w:val="28"/>
          <w:szCs w:val="28"/>
        </w:rPr>
      </w:pPr>
      <w:r>
        <w:rPr>
          <w:rFonts w:hint="eastAsia" w:ascii="仿宋" w:hAnsi="仿宋" w:eastAsia="仿宋"/>
          <w:bCs/>
          <w:sz w:val="28"/>
          <w:szCs w:val="28"/>
        </w:rPr>
        <w:t>2021年</w:t>
      </w:r>
      <w:r>
        <w:rPr>
          <w:rFonts w:hint="eastAsia" w:ascii="仿宋" w:hAnsi="仿宋" w:eastAsia="仿宋"/>
          <w:bCs/>
          <w:sz w:val="28"/>
          <w:szCs w:val="28"/>
          <w:lang w:val="en-US" w:eastAsia="zh-CN"/>
        </w:rPr>
        <w:t>7</w:t>
      </w:r>
      <w:r>
        <w:rPr>
          <w:rFonts w:hint="eastAsia" w:ascii="仿宋" w:hAnsi="仿宋" w:eastAsia="仿宋"/>
          <w:bCs/>
          <w:sz w:val="28"/>
          <w:szCs w:val="28"/>
        </w:rPr>
        <w:t>月</w:t>
      </w:r>
      <w:r>
        <w:rPr>
          <w:rFonts w:hint="eastAsia" w:ascii="仿宋" w:hAnsi="仿宋" w:eastAsia="仿宋"/>
          <w:bCs/>
          <w:sz w:val="28"/>
          <w:szCs w:val="28"/>
          <w:lang w:val="en-US" w:eastAsia="zh-CN"/>
        </w:rPr>
        <w:t>28</w:t>
      </w:r>
      <w:r>
        <w:rPr>
          <w:rFonts w:hint="eastAsia" w:ascii="仿宋" w:hAnsi="仿宋" w:eastAsia="仿宋"/>
          <w:bCs/>
          <w:sz w:val="28"/>
          <w:szCs w:val="28"/>
        </w:rPr>
        <w:t>日</w:t>
      </w:r>
      <w:r>
        <w:rPr>
          <w:rFonts w:hint="eastAsia" w:ascii="仿宋" w:hAnsi="仿宋" w:eastAsia="仿宋"/>
          <w:bCs/>
          <w:sz w:val="28"/>
          <w:szCs w:val="28"/>
          <w:lang w:val="en-US" w:eastAsia="zh-CN"/>
        </w:rPr>
        <w:t>9</w:t>
      </w:r>
      <w:r>
        <w:rPr>
          <w:rFonts w:hint="eastAsia" w:ascii="仿宋" w:hAnsi="仿宋" w:eastAsia="仿宋"/>
          <w:bCs/>
          <w:sz w:val="28"/>
          <w:szCs w:val="28"/>
        </w:rPr>
        <w:t>时00分（北京时间）</w:t>
      </w:r>
      <w:r>
        <w:rPr>
          <w:rFonts w:hint="eastAsia" w:ascii="仿宋" w:hAnsi="仿宋" w:eastAsia="仿宋" w:cs="宋体"/>
          <w:iCs/>
          <w:sz w:val="28"/>
          <w:szCs w:val="28"/>
        </w:rPr>
        <w:t>（</w:t>
      </w:r>
      <w:r>
        <w:rPr>
          <w:rFonts w:hint="eastAsia" w:ascii="仿宋" w:hAnsi="仿宋" w:eastAsia="仿宋" w:cs="宋体"/>
          <w:sz w:val="28"/>
          <w:szCs w:val="28"/>
        </w:rPr>
        <w:t>自招标文件开始发出之日起至投标人提交投标文件截止之日止，不得少于20日</w:t>
      </w:r>
      <w:r>
        <w:rPr>
          <w:rFonts w:hint="eastAsia" w:ascii="仿宋" w:hAnsi="仿宋" w:eastAsia="仿宋" w:cs="宋体"/>
          <w:iCs/>
          <w:sz w:val="28"/>
          <w:szCs w:val="28"/>
        </w:rPr>
        <w:t>）</w:t>
      </w:r>
    </w:p>
    <w:p>
      <w:pPr>
        <w:spacing w:line="360" w:lineRule="exact"/>
        <w:ind w:firstLine="560" w:firstLineChars="200"/>
        <w:rPr>
          <w:rFonts w:ascii="仿宋" w:hAnsi="仿宋" w:eastAsia="仿宋"/>
          <w:bCs/>
          <w:sz w:val="28"/>
          <w:szCs w:val="28"/>
          <w:u w:val="single"/>
        </w:rPr>
      </w:pPr>
      <w:r>
        <w:rPr>
          <w:rFonts w:hint="eastAsia" w:ascii="仿宋" w:hAnsi="仿宋" w:eastAsia="仿宋"/>
          <w:sz w:val="28"/>
          <w:szCs w:val="28"/>
        </w:rPr>
        <w:t>地点：定远县新行政服务中心三楼</w:t>
      </w:r>
      <w:r>
        <w:rPr>
          <w:rFonts w:hint="eastAsia" w:ascii="仿宋" w:hAnsi="仿宋" w:eastAsia="仿宋"/>
          <w:sz w:val="28"/>
          <w:szCs w:val="28"/>
          <w:lang w:eastAsia="zh-CN"/>
        </w:rPr>
        <w:t>第</w:t>
      </w:r>
      <w:r>
        <w:rPr>
          <w:rFonts w:hint="eastAsia" w:ascii="仿宋" w:hAnsi="仿宋" w:eastAsia="仿宋"/>
          <w:sz w:val="28"/>
          <w:szCs w:val="28"/>
          <w:lang w:val="en-US" w:eastAsia="zh-CN"/>
        </w:rPr>
        <w:t>一</w:t>
      </w:r>
      <w:r>
        <w:rPr>
          <w:rFonts w:hint="eastAsia" w:ascii="仿宋" w:hAnsi="仿宋" w:eastAsia="仿宋"/>
          <w:sz w:val="28"/>
          <w:szCs w:val="28"/>
          <w:lang w:eastAsia="zh-CN"/>
        </w:rPr>
        <w:t>开标室</w:t>
      </w:r>
      <w:r>
        <w:rPr>
          <w:rFonts w:hint="eastAsia" w:ascii="仿宋" w:hAnsi="仿宋" w:eastAsia="仿宋"/>
          <w:sz w:val="28"/>
          <w:szCs w:val="28"/>
        </w:rPr>
        <w:t>（地址：定远县永康路与泉坞山路交叉口东侧300米）</w:t>
      </w:r>
    </w:p>
    <w:p>
      <w:pPr>
        <w:keepNext/>
        <w:keepLines/>
        <w:spacing w:before="260" w:after="260" w:line="360" w:lineRule="exact"/>
        <w:rPr>
          <w:rFonts w:ascii="黑体" w:hAnsi="黑体" w:eastAsia="黑体" w:cs="宋体"/>
          <w:bCs/>
          <w:sz w:val="28"/>
          <w:szCs w:val="28"/>
        </w:rPr>
      </w:pPr>
      <w:bookmarkStart w:id="25" w:name="_Toc9744"/>
      <w:bookmarkStart w:id="26" w:name="_Toc35393625"/>
      <w:bookmarkStart w:id="27" w:name="_Toc28359007"/>
      <w:bookmarkStart w:id="28" w:name="_Toc35393794"/>
      <w:bookmarkStart w:id="29" w:name="_Toc28359084"/>
      <w:r>
        <w:rPr>
          <w:rFonts w:hint="eastAsia" w:ascii="黑体" w:hAnsi="黑体" w:eastAsia="黑体" w:cs="宋体"/>
          <w:bCs/>
          <w:sz w:val="28"/>
          <w:szCs w:val="28"/>
        </w:rPr>
        <w:t>五、公告期限</w:t>
      </w:r>
      <w:bookmarkEnd w:id="25"/>
      <w:bookmarkEnd w:id="26"/>
      <w:bookmarkEnd w:id="27"/>
      <w:bookmarkEnd w:id="28"/>
      <w:bookmarkEnd w:id="29"/>
    </w:p>
    <w:p>
      <w:pPr>
        <w:spacing w:line="36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keepNext/>
        <w:keepLines/>
        <w:spacing w:before="260" w:after="260" w:line="360" w:lineRule="exact"/>
        <w:rPr>
          <w:rFonts w:hint="eastAsia" w:ascii="黑体" w:hAnsi="黑体" w:eastAsia="黑体" w:cs="宋体"/>
          <w:bCs/>
          <w:sz w:val="28"/>
          <w:szCs w:val="28"/>
        </w:rPr>
      </w:pPr>
      <w:r>
        <w:rPr>
          <w:rFonts w:hint="eastAsia" w:ascii="黑体" w:hAnsi="黑体" w:eastAsia="黑体" w:cs="宋体"/>
          <w:bCs/>
          <w:sz w:val="28"/>
          <w:szCs w:val="28"/>
        </w:rPr>
        <w:t>六、投标保证金金额及缴纳账户</w:t>
      </w:r>
    </w:p>
    <w:p>
      <w:pPr>
        <w:spacing w:line="300" w:lineRule="exact"/>
        <w:ind w:firstLine="560" w:firstLineChars="200"/>
        <w:jc w:val="left"/>
        <w:rPr>
          <w:rFonts w:hint="eastAsia" w:ascii="仿宋" w:hAnsi="仿宋" w:eastAsia="仿宋" w:cs="仿宋"/>
          <w:sz w:val="28"/>
          <w:szCs w:val="28"/>
        </w:rPr>
      </w:pPr>
      <w:bookmarkStart w:id="30" w:name="_Toc35393626"/>
      <w:bookmarkStart w:id="31" w:name="_Toc35393795"/>
      <w:bookmarkStart w:id="32" w:name="_Toc5840"/>
      <w:r>
        <w:rPr>
          <w:rFonts w:hint="eastAsia" w:ascii="仿宋" w:hAnsi="仿宋" w:eastAsia="仿宋" w:cs="仿宋"/>
          <w:sz w:val="28"/>
          <w:szCs w:val="28"/>
        </w:rPr>
        <w:t>是否要求投标人提交投标保证金：</w:t>
      </w:r>
      <w:r>
        <w:rPr>
          <w:rFonts w:hint="eastAsia" w:ascii="仿宋" w:hAnsi="仿宋" w:eastAsia="仿宋" w:cs="仿宋"/>
          <w:kern w:val="0"/>
          <w:sz w:val="28"/>
          <w:szCs w:val="28"/>
        </w:rPr>
        <w:t>☑</w:t>
      </w:r>
      <w:r>
        <w:rPr>
          <w:rFonts w:hint="eastAsia" w:ascii="仿宋" w:hAnsi="仿宋" w:eastAsia="仿宋" w:cs="仿宋"/>
          <w:sz w:val="28"/>
          <w:szCs w:val="28"/>
        </w:rPr>
        <w:t>不要求；□要求。</w:t>
      </w:r>
    </w:p>
    <w:p>
      <w:pPr>
        <w:keepNext/>
        <w:keepLines/>
        <w:spacing w:before="260" w:after="260" w:line="360" w:lineRule="exact"/>
        <w:rPr>
          <w:rFonts w:hint="eastAsia" w:ascii="仿宋" w:hAnsi="仿宋" w:eastAsia="仿宋" w:cs="宋体"/>
          <w:b/>
          <w:bCs/>
          <w:i/>
          <w:sz w:val="28"/>
          <w:szCs w:val="28"/>
        </w:rPr>
      </w:pPr>
      <w:r>
        <w:rPr>
          <w:rFonts w:hint="eastAsia" w:ascii="黑体" w:hAnsi="黑体" w:eastAsia="黑体" w:cs="宋体"/>
          <w:bCs/>
          <w:sz w:val="28"/>
          <w:szCs w:val="28"/>
        </w:rPr>
        <w:t>七、其他补充事宜</w:t>
      </w:r>
      <w:bookmarkEnd w:id="30"/>
      <w:bookmarkEnd w:id="31"/>
      <w:bookmarkEnd w:id="32"/>
    </w:p>
    <w:p>
      <w:pPr>
        <w:spacing w:line="360" w:lineRule="exact"/>
        <w:ind w:firstLine="560" w:firstLineChars="200"/>
        <w:rPr>
          <w:rFonts w:hint="eastAsia" w:ascii="仿宋" w:hAnsi="仿宋" w:eastAsia="仿宋" w:cs="宋体"/>
          <w:sz w:val="24"/>
          <w:szCs w:val="24"/>
        </w:rPr>
      </w:pPr>
      <w:r>
        <w:rPr>
          <w:rFonts w:hint="eastAsia" w:ascii="仿宋" w:hAnsi="仿宋" w:eastAsia="仿宋" w:cs="宋体"/>
          <w:sz w:val="28"/>
          <w:szCs w:val="28"/>
        </w:rPr>
        <w:t>1</w:t>
      </w:r>
      <w:r>
        <w:rPr>
          <w:rFonts w:hint="eastAsia" w:ascii="仿宋" w:hAnsi="仿宋" w:eastAsia="仿宋"/>
          <w:sz w:val="28"/>
          <w:szCs w:val="28"/>
        </w:rPr>
        <w:t>.</w:t>
      </w:r>
      <w:r>
        <w:rPr>
          <w:rFonts w:hint="eastAsia" w:ascii="仿宋" w:hAnsi="仿宋" w:eastAsia="仿宋" w:cs="宋体"/>
          <w:sz w:val="24"/>
          <w:szCs w:val="24"/>
        </w:rPr>
        <w:t>本项目只接受在安徽省公共资源交易市场主体库（http://61.190.70.20/ahggfwpt-zhutik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陆滁州市公共资源交易中心网&gt;服务指南&gt;办事指南中的“CA数字证书和电子签章”及“市场主体登记”。相关服务电话：1.安徽省公共资源交易市场主体库使用相关问题（系统登录、信息登记、录入及提交、数字证书关联等）：010-86483801转5-2 ；2. CA数字证书有关问题：安徽CA客服400-880-4959、0550-3019013（工作日）；3.市场主体招标环节和投标环节系统使用问题：400-998-0000（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pPr>
        <w:spacing w:line="360" w:lineRule="exact"/>
        <w:ind w:firstLine="480" w:firstLineChars="200"/>
        <w:rPr>
          <w:rFonts w:hint="eastAsia" w:ascii="仿宋" w:hAnsi="仿宋" w:eastAsia="仿宋" w:cs="宋体"/>
          <w:kern w:val="0"/>
          <w:sz w:val="24"/>
          <w:szCs w:val="24"/>
        </w:rPr>
      </w:pPr>
      <w:r>
        <w:rPr>
          <w:rFonts w:hint="eastAsia" w:ascii="仿宋" w:hAnsi="仿宋" w:eastAsia="仿宋" w:cs="宋体"/>
          <w:sz w:val="24"/>
          <w:szCs w:val="24"/>
        </w:rPr>
        <w:t>2</w:t>
      </w:r>
      <w:r>
        <w:rPr>
          <w:rFonts w:hint="eastAsia" w:ascii="仿宋" w:hAnsi="仿宋" w:eastAsia="仿宋"/>
          <w:sz w:val="24"/>
          <w:szCs w:val="24"/>
        </w:rPr>
        <w:t>.</w:t>
      </w:r>
      <w:r>
        <w:rPr>
          <w:rFonts w:hint="eastAsia" w:ascii="仿宋" w:hAnsi="仿宋" w:eastAsia="仿宋" w:cs="宋体"/>
          <w:sz w:val="24"/>
          <w:szCs w:val="24"/>
        </w:rPr>
        <w:t>请投标人登陆滁州市公共资源交易中心网站查看投标程序。（具体操作步骤和程序请参见服务指南&gt;交易须知&gt;投标人填写投标信息、下载文件及网上提问操作手册）</w:t>
      </w:r>
    </w:p>
    <w:p>
      <w:pPr>
        <w:spacing w:line="34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3</w:t>
      </w:r>
      <w:r>
        <w:rPr>
          <w:rFonts w:hint="eastAsia" w:ascii="仿宋" w:hAnsi="仿宋" w:eastAsia="仿宋"/>
          <w:sz w:val="28"/>
          <w:szCs w:val="28"/>
        </w:rPr>
        <w:t>.</w:t>
      </w:r>
      <w:r>
        <w:rPr>
          <w:rFonts w:hint="eastAsia" w:ascii="仿宋" w:hAnsi="仿宋" w:eastAsia="仿宋" w:cs="宋体"/>
          <w:sz w:val="28"/>
          <w:szCs w:val="28"/>
        </w:rPr>
        <w:t>本项目采用不见面开标(远程解密)方式，开标时投标人无须至开标现场进行解密，开标采取远程解密方式解密投标文件，投标人远程解密可以选择以下两种方式，方式一: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方式二:可继续在电子交易系统&gt;开标签到解密&gt;远程解密中进行解密操作。采用此方式仅能实现解密功能，无法观看开标现场音视频直播并进行互动交流。具体操作方法详见服务指南&gt;交易须知&gt;开标大厅远程解密、质疑(异议)及回复以及评标过程中询标流程操作手册。两种方式的解密时间要求为:从本项目投标截止时间开始计时，至完成投标文件解密时间，不得超过60分钟，否则投标文件将被拒绝。</w:t>
      </w:r>
    </w:p>
    <w:p>
      <w:pPr>
        <w:keepNext/>
        <w:keepLines/>
        <w:spacing w:before="260" w:after="260" w:line="360" w:lineRule="exact"/>
        <w:rPr>
          <w:rFonts w:ascii="黑体" w:hAnsi="黑体" w:eastAsia="黑体" w:cs="宋体"/>
          <w:bCs/>
          <w:sz w:val="28"/>
          <w:szCs w:val="28"/>
        </w:rPr>
      </w:pPr>
      <w:bookmarkStart w:id="33" w:name="_Toc12865"/>
      <w:r>
        <w:rPr>
          <w:rFonts w:hint="eastAsia" w:ascii="黑体" w:hAnsi="黑体" w:eastAsia="黑体" w:cs="宋体"/>
          <w:bCs/>
          <w:sz w:val="28"/>
          <w:szCs w:val="28"/>
        </w:rPr>
        <w:t>八、对本次招标提出询问，请按</w:t>
      </w:r>
      <w:r>
        <w:rPr>
          <w:rFonts w:ascii="黑体" w:hAnsi="黑体" w:eastAsia="黑体" w:cs="宋体"/>
          <w:bCs/>
          <w:sz w:val="28"/>
          <w:szCs w:val="28"/>
        </w:rPr>
        <w:t>以下方式</w:t>
      </w:r>
      <w:r>
        <w:rPr>
          <w:rFonts w:hint="eastAsia" w:ascii="黑体" w:hAnsi="黑体" w:eastAsia="黑体" w:cs="宋体"/>
          <w:bCs/>
          <w:sz w:val="28"/>
          <w:szCs w:val="28"/>
        </w:rPr>
        <w:t>联系</w:t>
      </w:r>
      <w:bookmarkEnd w:id="33"/>
    </w:p>
    <w:p>
      <w:pPr>
        <w:widowControl/>
        <w:spacing w:line="360" w:lineRule="exact"/>
        <w:ind w:firstLine="560" w:firstLineChars="200"/>
        <w:jc w:val="left"/>
        <w:rPr>
          <w:rFonts w:ascii="仿宋_GB2312" w:eastAsia="仿宋_GB2312"/>
          <w:sz w:val="28"/>
          <w:szCs w:val="28"/>
        </w:rPr>
      </w:pPr>
      <w:r>
        <w:rPr>
          <w:rFonts w:hint="eastAsia" w:ascii="仿宋" w:hAnsi="仿宋" w:eastAsia="仿宋" w:cs="宋体"/>
          <w:sz w:val="28"/>
          <w:szCs w:val="28"/>
        </w:rPr>
        <w:t>1.采购人信息</w:t>
      </w:r>
    </w:p>
    <w:p>
      <w:pPr>
        <w:widowControl/>
        <w:spacing w:line="360" w:lineRule="exact"/>
        <w:ind w:firstLine="840" w:firstLineChars="300"/>
        <w:jc w:val="left"/>
        <w:rPr>
          <w:rFonts w:hint="eastAsia" w:ascii="仿宋" w:hAnsi="仿宋" w:eastAsia="仿宋" w:cs="宋体"/>
          <w:sz w:val="28"/>
          <w:szCs w:val="28"/>
          <w:lang w:eastAsia="zh-CN"/>
        </w:rPr>
      </w:pPr>
      <w:r>
        <w:rPr>
          <w:rFonts w:hint="eastAsia" w:ascii="仿宋" w:hAnsi="仿宋" w:eastAsia="仿宋" w:cs="宋体"/>
          <w:sz w:val="28"/>
          <w:szCs w:val="28"/>
        </w:rPr>
        <w:t>名称：</w:t>
      </w:r>
      <w:r>
        <w:rPr>
          <w:rFonts w:hint="eastAsia" w:ascii="仿宋" w:hAnsi="仿宋" w:eastAsia="仿宋" w:cs="宋体"/>
          <w:sz w:val="28"/>
          <w:szCs w:val="28"/>
          <w:lang w:eastAsia="zh-CN"/>
        </w:rPr>
        <w:t>定远县城乡水务投资建设有限公司</w:t>
      </w:r>
    </w:p>
    <w:p>
      <w:pPr>
        <w:widowControl/>
        <w:spacing w:line="360" w:lineRule="exact"/>
        <w:ind w:firstLine="840" w:firstLineChars="300"/>
        <w:jc w:val="left"/>
        <w:rPr>
          <w:rFonts w:hint="eastAsia" w:ascii="仿宋" w:hAnsi="仿宋" w:eastAsia="仿宋" w:cs="宋体"/>
          <w:sz w:val="28"/>
          <w:szCs w:val="28"/>
          <w:lang w:eastAsia="zh-CN"/>
        </w:rPr>
      </w:pPr>
      <w:r>
        <w:rPr>
          <w:rFonts w:hint="eastAsia" w:ascii="仿宋" w:hAnsi="仿宋" w:eastAsia="仿宋" w:cs="宋体"/>
          <w:sz w:val="28"/>
          <w:szCs w:val="28"/>
        </w:rPr>
        <w:t>地址：</w:t>
      </w:r>
      <w:r>
        <w:rPr>
          <w:rFonts w:hint="eastAsia" w:ascii="仿宋" w:hAnsi="仿宋" w:eastAsia="仿宋" w:cs="宋体"/>
          <w:sz w:val="28"/>
          <w:szCs w:val="28"/>
          <w:lang w:val="en-US" w:eastAsia="zh-CN"/>
        </w:rPr>
        <w:t xml:space="preserve">安徽省滁州市定远县炉桥路  </w:t>
      </w:r>
    </w:p>
    <w:p>
      <w:pPr>
        <w:widowControl/>
        <w:spacing w:line="360" w:lineRule="exact"/>
        <w:ind w:firstLine="840" w:firstLineChars="300"/>
        <w:jc w:val="left"/>
        <w:rPr>
          <w:rFonts w:hint="eastAsia" w:ascii="仿宋" w:hAnsi="仿宋" w:eastAsia="仿宋" w:cs="宋体"/>
          <w:sz w:val="28"/>
          <w:szCs w:val="28"/>
        </w:rPr>
      </w:pPr>
      <w:r>
        <w:rPr>
          <w:rFonts w:hint="eastAsia" w:ascii="仿宋" w:hAnsi="仿宋" w:eastAsia="仿宋" w:cs="宋体"/>
          <w:sz w:val="28"/>
          <w:szCs w:val="28"/>
        </w:rPr>
        <w:t>联系人：</w:t>
      </w:r>
      <w:r>
        <w:rPr>
          <w:rFonts w:hint="eastAsia" w:ascii="仿宋" w:hAnsi="仿宋" w:eastAsia="仿宋" w:cs="宋体"/>
          <w:sz w:val="28"/>
          <w:szCs w:val="28"/>
          <w:lang w:eastAsia="zh-CN"/>
        </w:rPr>
        <w:t>黄祥；</w:t>
      </w:r>
      <w:r>
        <w:rPr>
          <w:rFonts w:hint="eastAsia" w:ascii="仿宋" w:hAnsi="仿宋" w:eastAsia="仿宋" w:cs="宋体"/>
          <w:sz w:val="28"/>
          <w:szCs w:val="28"/>
        </w:rPr>
        <w:t>联系方式：</w:t>
      </w:r>
      <w:bookmarkStart w:id="34" w:name="_Toc28359086"/>
      <w:bookmarkStart w:id="35" w:name="_Toc28359009"/>
      <w:r>
        <w:rPr>
          <w:rFonts w:hint="eastAsia" w:ascii="仿宋" w:hAnsi="仿宋" w:eastAsia="仿宋" w:cs="宋体"/>
          <w:sz w:val="28"/>
          <w:szCs w:val="28"/>
          <w:lang w:val="en-US" w:eastAsia="zh-CN"/>
        </w:rPr>
        <w:t>0550-4031772</w:t>
      </w:r>
    </w:p>
    <w:p>
      <w:pPr>
        <w:spacing w:line="360" w:lineRule="exact"/>
        <w:ind w:firstLine="560" w:firstLineChars="200"/>
        <w:jc w:val="left"/>
        <w:rPr>
          <w:rFonts w:ascii="仿宋" w:hAnsi="仿宋" w:eastAsia="仿宋"/>
          <w:sz w:val="28"/>
          <w:szCs w:val="28"/>
        </w:rPr>
      </w:pPr>
      <w:r>
        <w:rPr>
          <w:rFonts w:hint="eastAsia" w:ascii="仿宋" w:hAnsi="仿宋" w:eastAsia="仿宋" w:cs="宋体"/>
          <w:sz w:val="28"/>
          <w:szCs w:val="28"/>
        </w:rPr>
        <w:t>2.采购代理机构信息</w:t>
      </w:r>
      <w:bookmarkEnd w:id="34"/>
      <w:bookmarkEnd w:id="35"/>
    </w:p>
    <w:p>
      <w:pPr>
        <w:widowControl/>
        <w:spacing w:line="360" w:lineRule="exact"/>
        <w:ind w:firstLine="840" w:firstLineChars="300"/>
        <w:jc w:val="left"/>
        <w:rPr>
          <w:rFonts w:hint="eastAsia" w:ascii="仿宋" w:hAnsi="仿宋" w:eastAsia="仿宋" w:cs="宋体"/>
          <w:sz w:val="28"/>
          <w:szCs w:val="28"/>
          <w:lang w:eastAsia="zh-CN"/>
        </w:rPr>
      </w:pPr>
      <w:r>
        <w:rPr>
          <w:rFonts w:hint="eastAsia" w:ascii="仿宋" w:hAnsi="仿宋" w:eastAsia="仿宋" w:cs="宋体"/>
          <w:sz w:val="28"/>
          <w:szCs w:val="28"/>
        </w:rPr>
        <w:t>名称：</w:t>
      </w:r>
      <w:r>
        <w:rPr>
          <w:rFonts w:hint="eastAsia" w:ascii="仿宋" w:hAnsi="仿宋" w:eastAsia="仿宋" w:cs="宋体"/>
          <w:sz w:val="28"/>
          <w:szCs w:val="28"/>
          <w:lang w:eastAsia="zh-CN"/>
        </w:rPr>
        <w:t>安徽中宸项目管理咨询有限公司</w:t>
      </w:r>
    </w:p>
    <w:p>
      <w:pPr>
        <w:widowControl/>
        <w:spacing w:line="360" w:lineRule="exact"/>
        <w:ind w:firstLine="840" w:firstLineChars="300"/>
        <w:jc w:val="left"/>
        <w:rPr>
          <w:rFonts w:hint="eastAsia" w:ascii="仿宋" w:hAnsi="仿宋" w:eastAsia="仿宋" w:cs="宋体"/>
          <w:sz w:val="28"/>
          <w:szCs w:val="28"/>
        </w:rPr>
      </w:pPr>
      <w:r>
        <w:rPr>
          <w:rFonts w:hint="eastAsia" w:ascii="仿宋" w:hAnsi="仿宋" w:eastAsia="仿宋" w:cs="宋体"/>
          <w:sz w:val="28"/>
          <w:szCs w:val="28"/>
        </w:rPr>
        <w:t>地址：</w:t>
      </w:r>
      <w:r>
        <w:rPr>
          <w:rFonts w:hint="eastAsia" w:ascii="仿宋" w:hAnsi="仿宋" w:eastAsia="仿宋" w:cs="宋体"/>
          <w:sz w:val="28"/>
          <w:szCs w:val="28"/>
          <w:lang w:val="en-US" w:eastAsia="zh-CN"/>
        </w:rPr>
        <w:t xml:space="preserve">定远县万汇龙2号楼2楼2208-2212室 </w:t>
      </w:r>
    </w:p>
    <w:p>
      <w:pPr>
        <w:widowControl/>
        <w:spacing w:line="360" w:lineRule="exact"/>
        <w:ind w:firstLine="840" w:firstLineChars="300"/>
        <w:jc w:val="left"/>
        <w:rPr>
          <w:rFonts w:hint="eastAsia" w:ascii="仿宋" w:hAnsi="仿宋" w:eastAsia="仿宋" w:cs="宋体"/>
          <w:sz w:val="28"/>
          <w:szCs w:val="28"/>
          <w:lang w:val="en-US" w:eastAsia="zh-CN"/>
        </w:rPr>
      </w:pPr>
      <w:r>
        <w:rPr>
          <w:rFonts w:hint="eastAsia" w:ascii="仿宋" w:hAnsi="仿宋" w:eastAsia="仿宋" w:cs="宋体"/>
          <w:sz w:val="28"/>
          <w:szCs w:val="28"/>
        </w:rPr>
        <w:t>联系方式：</w:t>
      </w:r>
      <w:bookmarkStart w:id="36" w:name="_Toc28359010"/>
      <w:bookmarkStart w:id="37" w:name="_Toc28359087"/>
      <w:r>
        <w:rPr>
          <w:rFonts w:hint="eastAsia" w:ascii="仿宋" w:hAnsi="仿宋" w:eastAsia="仿宋" w:cs="宋体"/>
          <w:sz w:val="28"/>
          <w:szCs w:val="28"/>
          <w:lang w:val="en-US" w:eastAsia="zh-CN"/>
        </w:rPr>
        <w:t>郭宏伟</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 xml:space="preserve">0550-4499728  </w:t>
      </w:r>
    </w:p>
    <w:p>
      <w:pPr>
        <w:spacing w:line="360" w:lineRule="exact"/>
        <w:ind w:firstLine="560" w:firstLineChars="200"/>
        <w:rPr>
          <w:rFonts w:ascii="仿宋" w:hAnsi="仿宋" w:eastAsia="仿宋"/>
          <w:sz w:val="28"/>
          <w:szCs w:val="28"/>
        </w:rPr>
      </w:pPr>
      <w:r>
        <w:rPr>
          <w:rFonts w:hint="eastAsia" w:ascii="仿宋" w:hAnsi="仿宋" w:eastAsia="仿宋" w:cs="宋体"/>
          <w:sz w:val="28"/>
          <w:szCs w:val="28"/>
        </w:rPr>
        <w:t>3.项目</w:t>
      </w:r>
      <w:r>
        <w:rPr>
          <w:rFonts w:ascii="仿宋" w:hAnsi="仿宋" w:eastAsia="仿宋" w:cs="宋体"/>
          <w:sz w:val="28"/>
          <w:szCs w:val="28"/>
        </w:rPr>
        <w:t>联系方式</w:t>
      </w:r>
      <w:bookmarkEnd w:id="36"/>
      <w:bookmarkEnd w:id="37"/>
    </w:p>
    <w:p>
      <w:pPr>
        <w:spacing w:line="360" w:lineRule="exact"/>
        <w:ind w:firstLine="840" w:firstLineChars="300"/>
        <w:rPr>
          <w:rFonts w:hint="eastAsia"/>
          <w:szCs w:val="21"/>
        </w:rPr>
      </w:pPr>
      <w:r>
        <w:rPr>
          <w:rFonts w:hint="eastAsia" w:ascii="仿宋" w:hAnsi="仿宋" w:eastAsia="仿宋" w:cs="黑体"/>
          <w:sz w:val="28"/>
          <w:szCs w:val="28"/>
        </w:rPr>
        <w:t>项目联系人：</w:t>
      </w:r>
      <w:r>
        <w:rPr>
          <w:rFonts w:hint="eastAsia" w:ascii="仿宋" w:hAnsi="仿宋" w:eastAsia="仿宋"/>
          <w:sz w:val="28"/>
          <w:szCs w:val="28"/>
          <w:lang w:val="en-US" w:eastAsia="zh-CN"/>
        </w:rPr>
        <w:t>郭宏伟；</w:t>
      </w:r>
      <w:r>
        <w:rPr>
          <w:rFonts w:hint="eastAsia" w:ascii="仿宋" w:hAnsi="仿宋" w:eastAsia="仿宋" w:cs="黑体"/>
          <w:sz w:val="28"/>
          <w:szCs w:val="28"/>
        </w:rPr>
        <w:t>电话：</w:t>
      </w:r>
      <w:bookmarkEnd w:id="3"/>
      <w:r>
        <w:rPr>
          <w:rFonts w:hint="eastAsia" w:ascii="仿宋" w:hAnsi="仿宋" w:eastAsia="仿宋" w:cs="Times New Roman"/>
          <w:sz w:val="28"/>
          <w:szCs w:val="28"/>
          <w:lang w:val="en-US" w:eastAsia="zh-CN"/>
        </w:rPr>
        <w:t xml:space="preserve">0550-4499728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37FFD"/>
    <w:rsid w:val="3FC37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240" w:lineRule="auto"/>
      <w:ind w:firstLine="420" w:firstLineChars="200"/>
    </w:pPr>
    <w:rPr>
      <w:rFonts w:eastAsia="宋体"/>
      <w:sz w:val="21"/>
    </w:rPr>
  </w:style>
  <w:style w:type="paragraph" w:styleId="3">
    <w:name w:val="Body Text Indent"/>
    <w:basedOn w:val="1"/>
    <w:qFormat/>
    <w:uiPriority w:val="0"/>
    <w:pPr>
      <w:spacing w:after="120"/>
      <w:ind w:left="200" w:leftChars="2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2021-07-07T07:45:00Z</dcterms:created>
  <dc:creator>NTKO</dc:creator>
  <cp:lastModifiedBy>NTKO</cp:lastModifiedBy>
  <dcterms:modified xsi:type="dcterms:W3CDTF">2021-07-07T07:46:02Z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3ACBB5F0617D40ACB242E1068E89B865</vt:lpwstr>
  </property>
</Properties>
</file>